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016"/>
        <w:gridCol w:w="5062"/>
        <w:gridCol w:w="715"/>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3" w:hRule="atLeast"/>
          <w:tblHeader/>
        </w:trPr>
        <w:tc>
          <w:tcPr>
            <w:tcW w:w="8336" w:type="dxa"/>
            <w:gridSpan w:val="4"/>
            <w:shd w:val="clear"/>
            <w:vAlign w:val="center"/>
          </w:tcPr>
          <w:p>
            <w:pPr>
              <w:keepNext w:val="0"/>
              <w:keepLines w:val="0"/>
              <w:widowControl/>
              <w:suppressLineNumbers w:val="0"/>
              <w:jc w:val="center"/>
              <w:textAlignment w:val="center"/>
              <w:rPr>
                <w:rFonts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二标工程量清单表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shd w:val="clear"/>
            <w:vAlign w:val="center"/>
          </w:tcPr>
          <w:p>
            <w:pPr>
              <w:jc w:val="center"/>
              <w:rPr>
                <w:rFonts w:hint="eastAsia" w:ascii="仿宋_GB2312" w:hAnsi="宋体" w:eastAsia="仿宋_GB2312" w:cs="仿宋_GB2312"/>
                <w:b/>
                <w:i w:val="0"/>
                <w:color w:val="000000"/>
                <w:sz w:val="18"/>
                <w:szCs w:val="18"/>
                <w:u w:val="none"/>
              </w:rPr>
            </w:pPr>
          </w:p>
        </w:tc>
        <w:tc>
          <w:tcPr>
            <w:tcW w:w="5062" w:type="dxa"/>
            <w:shd w:val="clear"/>
            <w:vAlign w:val="center"/>
          </w:tcPr>
          <w:p>
            <w:pPr>
              <w:jc w:val="center"/>
              <w:rPr>
                <w:rFonts w:hint="eastAsia" w:ascii="仿宋_GB2312" w:hAnsi="宋体" w:eastAsia="仿宋_GB2312" w:cs="仿宋_GB2312"/>
                <w:b/>
                <w:i w:val="0"/>
                <w:color w:val="000000"/>
                <w:sz w:val="18"/>
                <w:szCs w:val="18"/>
                <w:u w:val="none"/>
              </w:rPr>
            </w:pPr>
          </w:p>
        </w:tc>
        <w:tc>
          <w:tcPr>
            <w:tcW w:w="715" w:type="dxa"/>
            <w:shd w:val="clear"/>
            <w:vAlign w:val="center"/>
          </w:tcPr>
          <w:p>
            <w:pPr>
              <w:jc w:val="center"/>
              <w:rPr>
                <w:rFonts w:hint="eastAsia" w:ascii="仿宋_GB2312" w:hAnsi="宋体" w:eastAsia="仿宋_GB2312" w:cs="仿宋_GB2312"/>
                <w:b/>
                <w:i w:val="0"/>
                <w:color w:val="000000"/>
                <w:sz w:val="18"/>
                <w:szCs w:val="18"/>
                <w:u w:val="none"/>
              </w:rPr>
            </w:pPr>
          </w:p>
        </w:tc>
        <w:tc>
          <w:tcPr>
            <w:tcW w:w="1543" w:type="dxa"/>
            <w:shd w:val="clear"/>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8336"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2016年巴彦淖尔市杭锦后旗蛮会镇红丰村和民富村高标准基本农田整治项目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序号</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单项名称</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单位</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土地平整工程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68237.81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田块平整工程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46398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5</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6</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7</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16763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田间积土和废弃渠沟路工程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21839.81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田块8 积土清运(0.5～1.0km)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田块9 积土清运(1.5～2.0km)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392.10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田块10 积土清运(1.0～1.5km)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3800.70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田块11 积土清运(1.0～1.5km)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543.50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田块8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2387.43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田块10 废弃毛渠清运(1.0～1.5km)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3478.44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田块11 废弃毛渠清运(1.0～1.5km)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7311.12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田块8 废弃生产路(0.5～1.0km)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田块10 废弃生产路(1.0～1.5km)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1380.74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 </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田块11 废弃生产路(1.0～1.5km)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1757.08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灌溉与排水工程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宝日塔拉斗渠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1599.00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模袋混凝土（C25）</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C20现浇砼护顶</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1.5×1.2</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C25钢筋砼人行板预制、运输、安装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C25钢筋砼机架柱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C25钢筋砼机架板、工作桥预制、运输、安装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闸门、启闭机安装（1.5×1.2）</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枕梁桥 5×5</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C20砼挡土墙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C25钢筋砼枕梁</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C30钢筋砼枕梁桥面板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C35钢筋砼桥面板铺装层(100mm厚)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钢护栏（含预埋件）</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C20混凝土基础（限载牌）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铝合金牌（限载牌）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Φ60 钢管（限载牌）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枕梁桥 4×5</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C20砼挡土墙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C25钢筋砼枕梁</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C30钢筋砼枕梁桥面板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C35钢筋砼桥面板铺装层(100mm厚)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钢护栏（含预埋件）</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C20混凝土基础（限载牌）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铝合金牌（限载牌）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Φ60 钢管（限载牌）</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下宝日塔拉农渠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1701.00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112.63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71.14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97.81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57"/>
                <w:rFonts w:hAnsi="宋体"/>
                <w:lang w:val="en-US" w:eastAsia="zh-CN" w:bidi="ar"/>
              </w:rPr>
              <w:t>3</w:t>
            </w:r>
            <w:r>
              <w:rPr>
                <w:rStyle w:val="58"/>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进水闸、节制闸钢砼结构拆除及弃渣（7座）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桥涵钢砼和砌石结构拆除及弃渣（1座）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Φ60×6</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房后农渠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88.51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2950.00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443.42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57"/>
                <w:rFonts w:hAnsi="宋体"/>
                <w:lang w:val="en-US" w:eastAsia="zh-CN" w:bidi="ar"/>
              </w:rPr>
              <w:t>3</w:t>
            </w:r>
            <w:r>
              <w:rPr>
                <w:rStyle w:val="58"/>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2950.00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进水闸、节制闸钢砼结构拆除及弃渣（17座）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桥涵钢砼和砌石结构拆除及弃渣（11座）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新开毛渠（7条）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老虎农渠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进水闸、节制闸钢砼结构拆除及弃渣（14座）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白家农渠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进水闸、节制闸钢砼结构拆除及弃渣（8座）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桥涵钢砼和砌石结构拆除及弃渣（4座）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侯家左农渠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衬砌工程（0+290-0+699）</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29.45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202.86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57"/>
                <w:rFonts w:hAnsi="宋体"/>
                <w:lang w:val="en-US" w:eastAsia="zh-CN" w:bidi="ar"/>
              </w:rPr>
              <w:t>3</w:t>
            </w:r>
            <w:r>
              <w:rPr>
                <w:rStyle w:val="58"/>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桥涵钢砼和砌石结构拆除及弃渣（4座）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新开毛渠（4条）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侯家右农渠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衬砌工程（0+303-0+617）</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弃土(1.0～1.5km)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591.00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1036.00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155.74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57"/>
                <w:rFonts w:hAnsi="宋体"/>
                <w:lang w:val="en-US" w:eastAsia="zh-CN" w:bidi="ar"/>
              </w:rPr>
              <w:t>3</w:t>
            </w:r>
            <w:r>
              <w:rPr>
                <w:rStyle w:val="58"/>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1036.00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新开毛渠（8条）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Φ80×6</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7.8.13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7.9.13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二社农渠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871.00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370.57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57"/>
                <w:rFonts w:hAnsi="宋体"/>
                <w:lang w:val="en-US" w:eastAsia="zh-CN" w:bidi="ar"/>
              </w:rPr>
              <w:t>3</w:t>
            </w:r>
            <w:r>
              <w:rPr>
                <w:rStyle w:val="58"/>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8.1.11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进水闸、节制闸钢砼结构拆除及弃渣（11座）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桥涵钢砼和砌石结构拆除及弃渣（4座）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新开毛渠（10条）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3448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 L=6m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C25钢筋砼闸墩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C25钢筋砼箱涵</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Φ80×6</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8.8.13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8.9.13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高家农渠</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新开毛渠（6条）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1692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9.5.13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9.6.13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油路边农沟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油路边农沟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2417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砼Φ100×8（L=8m）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砼Φ80×8（L=8m）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10.3.9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砼Φ100×8（L=8m）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白家农沟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白家农沟</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56"/>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新开毛沟（4条）</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5185.66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砼Φ100×8（L=8m）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砼Φ80×6（L=6m）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12.4.9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三</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田间道路工程</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17464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下宝日塔拉田间道（铺砂—路面宽6m）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素土路面（50cm厚）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5880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砂砾石路面（5cm）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5880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红丰三社田间道（铺砂—路面宽6m）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素土路面（50cm厚）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砂砾石路面（5cm）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三社房后渠田间道（路面宽4m）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老虎农渠田间道（路面宽4m）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白家农沟田间道（路面宽4m）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白家农渠田间道（路面宽4m）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侯家农沟田间道（路面宽4m）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二社农渠田间道（路面宽4m）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高家农渠田间道（路面宽4m）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下包日塔拉区域生产路（1条 田块7）</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下包日塔拉区域生产路（3条 田块8）</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老虎农渠区域生产路（12条 田块9）</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3872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侯家农渠区域生产路（5条 田块10）</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2488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高家农渠区域生产路（9条 田块11）</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2039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57"/>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4078 </w:t>
            </w:r>
          </w:p>
        </w:tc>
      </w:tr>
    </w:tbl>
    <w:p>
      <w:pPr>
        <w:rPr>
          <w:rFonts w:hint="eastAsia"/>
        </w:rPr>
      </w:pPr>
    </w:p>
    <w:p>
      <w:pPr>
        <w:rPr>
          <w:rFonts w:hint="eastAsia"/>
        </w:rPr>
      </w:pPr>
    </w:p>
    <w:tbl>
      <w:tblPr>
        <w:tblStyle w:val="7"/>
        <w:tblW w:w="8522" w:type="dxa"/>
        <w:tblInd w:w="0" w:type="dxa"/>
        <w:tblLayout w:type="fixed"/>
        <w:tblCellMar>
          <w:top w:w="0" w:type="dxa"/>
          <w:left w:w="108" w:type="dxa"/>
          <w:bottom w:w="0" w:type="dxa"/>
          <w:right w:w="108" w:type="dxa"/>
        </w:tblCellMar>
      </w:tblPr>
      <w:tblGrid>
        <w:gridCol w:w="671"/>
        <w:gridCol w:w="5212"/>
        <w:gridCol w:w="1297"/>
        <w:gridCol w:w="672"/>
        <w:gridCol w:w="670"/>
      </w:tblGrid>
      <w:tr>
        <w:tblPrEx>
          <w:tblLayout w:type="fixed"/>
          <w:tblCellMar>
            <w:top w:w="0" w:type="dxa"/>
            <w:left w:w="108" w:type="dxa"/>
            <w:bottom w:w="0" w:type="dxa"/>
            <w:right w:w="108" w:type="dxa"/>
          </w:tblCellMar>
        </w:tblPrEx>
        <w:trPr>
          <w:trHeight w:val="300" w:hRule="atLeast"/>
        </w:trPr>
        <w:tc>
          <w:tcPr>
            <w:tcW w:w="8522" w:type="dxa"/>
            <w:gridSpan w:val="5"/>
            <w:tcBorders>
              <w:top w:val="nil"/>
              <w:left w:val="nil"/>
              <w:bottom w:val="nil"/>
              <w:right w:val="nil"/>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设备清单表</w:t>
            </w:r>
          </w:p>
        </w:tc>
      </w:tr>
      <w:tr>
        <w:tblPrEx>
          <w:tblLayout w:type="fixed"/>
          <w:tblCellMar>
            <w:top w:w="0" w:type="dxa"/>
            <w:left w:w="108" w:type="dxa"/>
            <w:bottom w:w="0" w:type="dxa"/>
            <w:right w:w="108" w:type="dxa"/>
          </w:tblCellMar>
        </w:tblPrEx>
        <w:trPr>
          <w:trHeight w:val="300" w:hRule="atLeast"/>
        </w:trPr>
        <w:tc>
          <w:tcPr>
            <w:tcW w:w="5883" w:type="dxa"/>
            <w:gridSpan w:val="2"/>
            <w:tcBorders>
              <w:top w:val="nil"/>
              <w:left w:val="nil"/>
              <w:bottom w:val="single" w:color="auto" w:sz="4" w:space="0"/>
              <w:right w:val="nil"/>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297"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2"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0"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12" w:hRule="atLeast"/>
        </w:trPr>
        <w:tc>
          <w:tcPr>
            <w:tcW w:w="6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序号</w:t>
            </w:r>
          </w:p>
        </w:tc>
        <w:tc>
          <w:tcPr>
            <w:tcW w:w="52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设备名称</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规格</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w:t>
            </w:r>
          </w:p>
        </w:tc>
        <w:tc>
          <w:tcPr>
            <w:tcW w:w="6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p>
        </w:tc>
      </w:tr>
      <w:tr>
        <w:tblPrEx>
          <w:tblLayout w:type="fixed"/>
          <w:tblCellMar>
            <w:top w:w="0" w:type="dxa"/>
            <w:left w:w="108" w:type="dxa"/>
            <w:bottom w:w="0" w:type="dxa"/>
            <w:right w:w="108" w:type="dxa"/>
          </w:tblCellMar>
        </w:tblPrEx>
        <w:trPr>
          <w:trHeight w:val="312" w:hRule="atLeast"/>
        </w:trPr>
        <w:tc>
          <w:tcPr>
            <w:tcW w:w="6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52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QLC3.0t启闭机</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1.5×1.2</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w:t>
            </w:r>
            <w:bookmarkStart w:id="0" w:name="_GoBack"/>
            <w:bookmarkEnd w:id="0"/>
            <w:r>
              <w:rPr>
                <w:rFonts w:hint="eastAsia" w:ascii="仿宋_GB2312" w:hAnsi="宋体" w:eastAsia="仿宋_GB2312" w:cs="宋体"/>
                <w:kern w:val="0"/>
                <w:sz w:val="18"/>
                <w:szCs w:val="18"/>
              </w:rPr>
              <w:t>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9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9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QLC0.5t启闭机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46 </w:t>
            </w:r>
          </w:p>
        </w:tc>
      </w:tr>
      <w:tr>
        <w:tblPrEx>
          <w:tblLayout w:type="fixed"/>
          <w:tblCellMar>
            <w:top w:w="0" w:type="dxa"/>
            <w:left w:w="108" w:type="dxa"/>
            <w:bottom w:w="0" w:type="dxa"/>
            <w:right w:w="108" w:type="dxa"/>
          </w:tblCellMar>
        </w:tblPrEx>
        <w:trPr>
          <w:trHeight w:val="300" w:hRule="atLeast"/>
        </w:trPr>
        <w:tc>
          <w:tcPr>
            <w:tcW w:w="785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67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F6934"/>
    <w:rsid w:val="000F6934"/>
    <w:rsid w:val="5C2B7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800080"/>
      <w:u w:val="single"/>
    </w:rPr>
  </w:style>
  <w:style w:type="character" w:styleId="6">
    <w:name w:val="Hyperlink"/>
    <w:basedOn w:val="4"/>
    <w:unhideWhenUsed/>
    <w:qFormat/>
    <w:uiPriority w:val="99"/>
    <w:rPr>
      <w:color w:val="0000FF"/>
      <w:u w:val="single"/>
    </w:r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 w:type="paragraph" w:customStyle="1" w:styleId="1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font7"/>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3">
    <w:name w:val="font8"/>
    <w:basedOn w:val="1"/>
    <w:uiPriority w:val="0"/>
    <w:pPr>
      <w:widowControl/>
      <w:spacing w:before="100" w:beforeAutospacing="1" w:after="100" w:afterAutospacing="1"/>
      <w:jc w:val="left"/>
    </w:pPr>
    <w:rPr>
      <w:rFonts w:ascii="仿宋_GB2312" w:hAnsi="宋体" w:eastAsia="仿宋_GB2312" w:cs="宋体"/>
      <w:b/>
      <w:bCs/>
      <w:kern w:val="0"/>
      <w:sz w:val="18"/>
      <w:szCs w:val="18"/>
    </w:rPr>
  </w:style>
  <w:style w:type="paragraph" w:customStyle="1" w:styleId="14">
    <w:name w:val="font9"/>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5">
    <w:name w:val="font10"/>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xl81"/>
    <w:basedOn w:val="1"/>
    <w:qFormat/>
    <w:uiPriority w:val="0"/>
    <w:pPr>
      <w:widowControl/>
      <w:spacing w:before="100" w:beforeAutospacing="1" w:after="100" w:afterAutospacing="1"/>
      <w:jc w:val="center"/>
    </w:pPr>
    <w:rPr>
      <w:rFonts w:ascii="仿宋_GB2312" w:hAnsi="宋体" w:eastAsia="仿宋_GB2312" w:cs="宋体"/>
      <w:kern w:val="0"/>
      <w:sz w:val="18"/>
      <w:szCs w:val="18"/>
    </w:rPr>
  </w:style>
  <w:style w:type="paragraph" w:customStyle="1" w:styleId="17">
    <w:name w:val="xl82"/>
    <w:basedOn w:val="1"/>
    <w:qFormat/>
    <w:uiPriority w:val="0"/>
    <w:pPr>
      <w:widowControl/>
      <w:spacing w:before="100" w:beforeAutospacing="1" w:after="100" w:afterAutospacing="1"/>
      <w:jc w:val="center"/>
    </w:pPr>
    <w:rPr>
      <w:rFonts w:ascii="仿宋_GB2312" w:hAnsi="宋体" w:eastAsia="仿宋_GB2312" w:cs="宋体"/>
      <w:b/>
      <w:bCs/>
      <w:kern w:val="0"/>
      <w:sz w:val="18"/>
      <w:szCs w:val="18"/>
    </w:rPr>
  </w:style>
  <w:style w:type="paragraph" w:customStyle="1" w:styleId="1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1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0">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2">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7">
    <w:name w:val="xl9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9">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4">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5">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6">
    <w:name w:val="xl10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7">
    <w:name w:val="xl10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8">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9">
    <w:name w:val="xl104"/>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40">
    <w:name w:val="xl105"/>
    <w:basedOn w:val="1"/>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41">
    <w:name w:val="xl106"/>
    <w:basedOn w:val="1"/>
    <w:uiPriority w:val="0"/>
    <w:pPr>
      <w:widowControl/>
      <w:spacing w:before="100" w:beforeAutospacing="1" w:after="100" w:afterAutospacing="1"/>
      <w:jc w:val="right"/>
    </w:pPr>
    <w:rPr>
      <w:rFonts w:ascii="仿宋_GB2312" w:hAnsi="宋体" w:eastAsia="仿宋_GB2312" w:cs="宋体"/>
      <w:kern w:val="0"/>
      <w:sz w:val="18"/>
      <w:szCs w:val="18"/>
    </w:rPr>
  </w:style>
  <w:style w:type="paragraph" w:customStyle="1" w:styleId="42">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3">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4">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5">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6">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7">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8">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9">
    <w:name w:val="xl11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0">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1">
    <w:name w:val="xl11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2">
    <w:name w:val="xl117"/>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3">
    <w:name w:val="xl118"/>
    <w:basedOn w:val="1"/>
    <w:uiPriority w:val="0"/>
    <w:pPr>
      <w:widowControl/>
      <w:pBdr>
        <w:top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4">
    <w:name w:val="xl119"/>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5">
    <w:name w:val="xl120"/>
    <w:basedOn w:val="1"/>
    <w:uiPriority w:val="0"/>
    <w:pPr>
      <w:widowControl/>
      <w:spacing w:before="100" w:beforeAutospacing="1" w:after="100" w:afterAutospacing="1"/>
      <w:jc w:val="left"/>
    </w:pPr>
    <w:rPr>
      <w:rFonts w:ascii="仿宋_GB2312" w:hAnsi="宋体" w:eastAsia="仿宋_GB2312" w:cs="宋体"/>
      <w:b/>
      <w:bCs/>
      <w:kern w:val="0"/>
      <w:sz w:val="24"/>
      <w:szCs w:val="24"/>
    </w:rPr>
  </w:style>
  <w:style w:type="character" w:customStyle="1" w:styleId="56">
    <w:name w:val="font11"/>
    <w:basedOn w:val="4"/>
    <w:uiPriority w:val="0"/>
    <w:rPr>
      <w:rFonts w:hint="eastAsia" w:ascii="仿宋_GB2312" w:eastAsia="仿宋_GB2312" w:cs="仿宋_GB2312"/>
      <w:b/>
      <w:color w:val="000000"/>
      <w:sz w:val="18"/>
      <w:szCs w:val="18"/>
      <w:u w:val="none"/>
      <w:vertAlign w:val="superscript"/>
    </w:rPr>
  </w:style>
  <w:style w:type="character" w:customStyle="1" w:styleId="57">
    <w:name w:val="font01"/>
    <w:basedOn w:val="4"/>
    <w:uiPriority w:val="0"/>
    <w:rPr>
      <w:rFonts w:hint="eastAsia" w:ascii="仿宋_GB2312" w:eastAsia="仿宋_GB2312" w:cs="仿宋_GB2312"/>
      <w:color w:val="000000"/>
      <w:sz w:val="18"/>
      <w:szCs w:val="18"/>
      <w:u w:val="none"/>
      <w:vertAlign w:val="superscript"/>
    </w:rPr>
  </w:style>
  <w:style w:type="character" w:customStyle="1" w:styleId="58">
    <w:name w:val="font41"/>
    <w:basedOn w:val="4"/>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21</Pages>
  <Words>3157</Words>
  <Characters>17999</Characters>
  <Lines>149</Lines>
  <Paragraphs>42</Paragraphs>
  <TotalTime>0</TotalTime>
  <ScaleCrop>false</ScaleCrop>
  <LinksUpToDate>false</LinksUpToDate>
  <CharactersWithSpaces>21114</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2013-08-24T02:42:00Z</dcterms:created>
  <dc:creator>微软用户</dc:creator>
  <cp:lastModifiedBy>Administrator</cp:lastModifiedBy>
  <dcterms:modified xsi:type="dcterms:W3CDTF">2017-11-25T14:09:40Z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